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3388E" w14:textId="77777777" w:rsidR="005D14E3" w:rsidRPr="003104D0" w:rsidRDefault="005D14E3" w:rsidP="005D14E3">
      <w:pPr>
        <w:pStyle w:val="Heading1"/>
        <w:rPr>
          <w:color w:val="auto"/>
          <w:sz w:val="36"/>
          <w:szCs w:val="36"/>
        </w:rPr>
      </w:pPr>
      <w:bookmarkStart w:id="0" w:name="_Toc226500225"/>
      <w:bookmarkStart w:id="1" w:name="_Hlk30699740"/>
      <w:r>
        <w:rPr>
          <w:color w:val="auto"/>
          <w:sz w:val="36"/>
          <w:szCs w:val="36"/>
        </w:rPr>
        <w:t xml:space="preserve">Appendix </w:t>
      </w:r>
      <w:r w:rsidRPr="179BE3F2">
        <w:rPr>
          <w:color w:val="auto"/>
          <w:sz w:val="36"/>
          <w:szCs w:val="36"/>
        </w:rPr>
        <w:t>A</w:t>
      </w:r>
      <w:r>
        <w:rPr>
          <w:color w:val="auto"/>
          <w:sz w:val="36"/>
          <w:szCs w:val="36"/>
        </w:rPr>
        <w:t>8</w:t>
      </w:r>
      <w:r w:rsidRPr="179BE3F2">
        <w:rPr>
          <w:color w:val="auto"/>
          <w:sz w:val="36"/>
          <w:szCs w:val="36"/>
        </w:rPr>
        <w:t xml:space="preserve"> - Harmful Sexual Behaviour Policy Template</w:t>
      </w:r>
      <w:bookmarkEnd w:id="0"/>
      <w:r>
        <w:rPr>
          <w:color w:val="auto"/>
          <w:sz w:val="36"/>
          <w:szCs w:val="36"/>
        </w:rPr>
        <w:t xml:space="preserve"> </w:t>
      </w:r>
      <w:r w:rsidRPr="00EC086C">
        <w:rPr>
          <w:color w:val="auto"/>
          <w:sz w:val="36"/>
          <w:szCs w:val="36"/>
        </w:rPr>
        <w:t>(New)</w:t>
      </w:r>
    </w:p>
    <w:p w14:paraId="61BD425A" w14:textId="77777777" w:rsidR="005D14E3" w:rsidRDefault="005D14E3" w:rsidP="005D14E3">
      <w:pPr>
        <w:pStyle w:val="Heading3"/>
      </w:pPr>
      <w:r>
        <w:t>Purpose</w:t>
      </w:r>
    </w:p>
    <w:p w14:paraId="34A75B53" w14:textId="77777777" w:rsidR="005D14E3" w:rsidRPr="00052ADF" w:rsidRDefault="005D14E3" w:rsidP="005D14E3">
      <w:pPr>
        <w:jc w:val="left"/>
        <w:rPr>
          <w:rFonts w:cs="Open Sans Light"/>
        </w:rPr>
      </w:pPr>
      <w:r w:rsidRPr="00052ADF">
        <w:rPr>
          <w:rFonts w:cs="Open Sans Light"/>
        </w:rPr>
        <w:t>The school recognises that harmful sexual behaviour may be happening but not reported and that it increasingly occurs online involving image sharing, coercion, exploitation and anonymous abuse.</w:t>
      </w:r>
    </w:p>
    <w:p w14:paraId="136756D2" w14:textId="77777777" w:rsidR="005D14E3" w:rsidRPr="00052ADF" w:rsidRDefault="005D14E3" w:rsidP="005D14E3">
      <w:pPr>
        <w:jc w:val="left"/>
        <w:rPr>
          <w:rFonts w:cs="Open Sans Light"/>
        </w:rPr>
      </w:pPr>
      <w:r w:rsidRPr="00052ADF">
        <w:rPr>
          <w:rFonts w:cs="Open Sans Light"/>
        </w:rPr>
        <w:t>The purpose of this policy is to set out the school’s approach to preventing, identifying and responding to Harmful Sexual Behaviour (HSB), sexual harassment and sexual violence between children.</w:t>
      </w:r>
    </w:p>
    <w:p w14:paraId="7E7A7DB1" w14:textId="77777777" w:rsidR="005D14E3" w:rsidRPr="00052ADF" w:rsidRDefault="005D14E3" w:rsidP="005D14E3">
      <w:pPr>
        <w:jc w:val="left"/>
        <w:rPr>
          <w:rFonts w:cs="Open Sans Light"/>
        </w:rPr>
      </w:pPr>
      <w:r w:rsidRPr="00052ADF">
        <w:rPr>
          <w:rFonts w:cs="Open Sans Light"/>
        </w:rPr>
        <w:t>This policy forms part of the school’s safeguarding framework and should be read alongside other relevant policies.</w:t>
      </w:r>
    </w:p>
    <w:p w14:paraId="3C34F37A" w14:textId="77777777" w:rsidR="005D14E3" w:rsidRPr="00052ADF" w:rsidRDefault="005D14E3" w:rsidP="005D14E3">
      <w:pPr>
        <w:jc w:val="left"/>
        <w:rPr>
          <w:rFonts w:cs="Open Sans Light"/>
        </w:rPr>
      </w:pPr>
      <w:r w:rsidRPr="00052ADF">
        <w:rPr>
          <w:rFonts w:cs="Open Sans Light"/>
        </w:rPr>
        <w:t>The school adopts a zero</w:t>
      </w:r>
      <w:r w:rsidRPr="00052ADF">
        <w:rPr>
          <w:rFonts w:ascii="Cambria Math" w:hAnsi="Cambria Math" w:cs="Cambria Math"/>
        </w:rPr>
        <w:t>‑</w:t>
      </w:r>
      <w:r w:rsidRPr="00052ADF">
        <w:rPr>
          <w:rFonts w:cs="Open Sans Light"/>
        </w:rPr>
        <w:t>tolerance approach to harmful sexual behaviour in line with</w:t>
      </w:r>
      <w:r>
        <w:rPr>
          <w:rFonts w:cs="Open Sans Light"/>
        </w:rPr>
        <w:t xml:space="preserve"> </w:t>
      </w:r>
      <w:r w:rsidRPr="00052ADF">
        <w:rPr>
          <w:rFonts w:cs="Open Sans Light"/>
        </w:rPr>
        <w:t>national safeguarding guidance</w:t>
      </w:r>
      <w:r>
        <w:rPr>
          <w:rFonts w:cs="Open Sans Light"/>
        </w:rPr>
        <w:t xml:space="preserve"> </w:t>
      </w:r>
      <w:r w:rsidRPr="0010563E">
        <w:rPr>
          <w:rFonts w:cs="Open Sans Light"/>
          <w:color w:val="44546A" w:themeColor="text2"/>
        </w:rPr>
        <w:t xml:space="preserve">(see list below) </w:t>
      </w:r>
    </w:p>
    <w:p w14:paraId="566D52AE" w14:textId="77777777" w:rsidR="005D14E3" w:rsidRDefault="005D14E3" w:rsidP="005D14E3">
      <w:pPr>
        <w:pStyle w:val="Heading3"/>
      </w:pPr>
      <w:r>
        <w:t>Scope</w:t>
      </w:r>
    </w:p>
    <w:p w14:paraId="3B09C25D" w14:textId="77777777" w:rsidR="005D14E3" w:rsidRPr="009D2964" w:rsidRDefault="005D14E3" w:rsidP="005D14E3">
      <w:pPr>
        <w:spacing w:after="0"/>
        <w:jc w:val="left"/>
        <w:rPr>
          <w:rFonts w:cs="Open Sans Light"/>
        </w:rPr>
      </w:pPr>
      <w:r w:rsidRPr="009D2964">
        <w:rPr>
          <w:rFonts w:cs="Open Sans Light"/>
        </w:rPr>
        <w:t>This policy applies to:</w:t>
      </w:r>
    </w:p>
    <w:p w14:paraId="00724BDF" w14:textId="77777777" w:rsidR="005D14E3" w:rsidRPr="009D2964" w:rsidRDefault="005D14E3" w:rsidP="005D14E3">
      <w:pPr>
        <w:pStyle w:val="ListBullet"/>
        <w:tabs>
          <w:tab w:val="num" w:pos="360"/>
          <w:tab w:val="num" w:pos="1210"/>
        </w:tabs>
        <w:ind w:left="360" w:hanging="360"/>
        <w:rPr>
          <w:rFonts w:ascii="Open Sans Light" w:hAnsi="Open Sans Light" w:cs="Open Sans Light"/>
        </w:rPr>
      </w:pPr>
      <w:r w:rsidRPr="009D2964">
        <w:rPr>
          <w:rFonts w:ascii="Open Sans Light" w:hAnsi="Open Sans Light" w:cs="Open Sans Light"/>
        </w:rPr>
        <w:t>All learners, staff, volunteers and governors</w:t>
      </w:r>
    </w:p>
    <w:p w14:paraId="3BD55492" w14:textId="77777777" w:rsidR="005D14E3" w:rsidRPr="009D2964" w:rsidRDefault="005D14E3" w:rsidP="005D14E3">
      <w:pPr>
        <w:pStyle w:val="ListBullet"/>
        <w:tabs>
          <w:tab w:val="num" w:pos="360"/>
          <w:tab w:val="num" w:pos="1210"/>
        </w:tabs>
        <w:ind w:left="360" w:hanging="360"/>
        <w:rPr>
          <w:rFonts w:ascii="Open Sans Light" w:hAnsi="Open Sans Light" w:cs="Open Sans Light"/>
        </w:rPr>
      </w:pPr>
      <w:r w:rsidRPr="009D2964">
        <w:rPr>
          <w:rFonts w:ascii="Open Sans Light" w:hAnsi="Open Sans Light" w:cs="Open Sans Light"/>
        </w:rPr>
        <w:t>Behaviour occurring within and outside school where it impacts the school community</w:t>
      </w:r>
    </w:p>
    <w:p w14:paraId="021A457A" w14:textId="77777777" w:rsidR="005D14E3" w:rsidRDefault="005D14E3" w:rsidP="005D14E3">
      <w:pPr>
        <w:pStyle w:val="Heading3"/>
      </w:pPr>
      <w:r>
        <w:t>Legislative and National Context</w:t>
      </w:r>
    </w:p>
    <w:p w14:paraId="44E80F7E" w14:textId="77777777" w:rsidR="005D14E3" w:rsidRDefault="005D14E3" w:rsidP="005D14E3">
      <w:pPr>
        <w:spacing w:after="0"/>
        <w:jc w:val="left"/>
        <w:rPr>
          <w:rFonts w:cs="Open Sans Light"/>
        </w:rPr>
      </w:pPr>
      <w:r w:rsidRPr="00553BF0">
        <w:rPr>
          <w:rFonts w:cs="Open Sans Light"/>
        </w:rPr>
        <w:t>This policy reflects national guidance including:</w:t>
      </w:r>
    </w:p>
    <w:p w14:paraId="15A73B21" w14:textId="77777777" w:rsidR="005D14E3" w:rsidRDefault="005D14E3" w:rsidP="0047036D">
      <w:pPr>
        <w:pStyle w:val="ListParagraph"/>
        <w:numPr>
          <w:ilvl w:val="0"/>
          <w:numId w:val="1"/>
        </w:numPr>
        <w:ind w:left="567" w:hanging="283"/>
        <w:jc w:val="left"/>
      </w:pPr>
      <w:hyperlink r:id="rId7" w:history="1">
        <w:r w:rsidRPr="00614AC9">
          <w:rPr>
            <w:rStyle w:val="Hyperlink"/>
          </w:rPr>
          <w:t>Keeping Learners Safe</w:t>
        </w:r>
      </w:hyperlink>
    </w:p>
    <w:p w14:paraId="4B94301D" w14:textId="77777777" w:rsidR="005D14E3" w:rsidRPr="00614AC9" w:rsidRDefault="005D14E3" w:rsidP="0047036D">
      <w:pPr>
        <w:pStyle w:val="ListParagraph"/>
        <w:numPr>
          <w:ilvl w:val="0"/>
          <w:numId w:val="1"/>
        </w:numPr>
        <w:tabs>
          <w:tab w:val="num" w:pos="360"/>
          <w:tab w:val="num" w:pos="709"/>
        </w:tabs>
        <w:spacing w:after="0"/>
        <w:ind w:left="567" w:hanging="283"/>
        <w:jc w:val="left"/>
        <w:rPr>
          <w:rFonts w:cs="Open Sans Light"/>
        </w:rPr>
      </w:pPr>
      <w:r>
        <w:t xml:space="preserve">Estyn - </w:t>
      </w:r>
      <w:hyperlink r:id="rId8" w:history="1">
        <w:r w:rsidRPr="006D396B">
          <w:rPr>
            <w:rStyle w:val="Hyperlink"/>
          </w:rPr>
          <w:t>We don’t tell our teachers – Experiences of peer-on-peer sexual harassment among secondary school pupils in Wales</w:t>
        </w:r>
      </w:hyperlink>
    </w:p>
    <w:p w14:paraId="0F069B2F" w14:textId="77777777" w:rsidR="005D14E3" w:rsidRPr="00614AC9" w:rsidRDefault="005D14E3" w:rsidP="0047036D">
      <w:pPr>
        <w:pStyle w:val="ListParagraph"/>
        <w:numPr>
          <w:ilvl w:val="0"/>
          <w:numId w:val="1"/>
        </w:numPr>
        <w:tabs>
          <w:tab w:val="num" w:pos="360"/>
          <w:tab w:val="num" w:pos="709"/>
        </w:tabs>
        <w:spacing w:after="0"/>
        <w:ind w:left="360" w:hanging="76"/>
        <w:jc w:val="left"/>
        <w:rPr>
          <w:rFonts w:cs="Open Sans Light"/>
          <w:u w:val="single"/>
        </w:rPr>
      </w:pPr>
      <w:hyperlink r:id="rId9" w:history="1">
        <w:r w:rsidRPr="00614AC9">
          <w:rPr>
            <w:rStyle w:val="Hyperlink"/>
            <w:rFonts w:cs="Open Sans Light"/>
            <w:u w:val="single"/>
          </w:rPr>
          <w:t>Violence Against Women, Domestic Abuse and Sexual Violence (Wales) Act 2015</w:t>
        </w:r>
      </w:hyperlink>
    </w:p>
    <w:p w14:paraId="0B7C1AF7" w14:textId="77777777" w:rsidR="005D14E3" w:rsidRPr="006864FD" w:rsidRDefault="005D14E3" w:rsidP="005D14E3">
      <w:pPr>
        <w:pStyle w:val="ListBullet"/>
        <w:tabs>
          <w:tab w:val="num" w:pos="360"/>
          <w:tab w:val="num" w:pos="709"/>
        </w:tabs>
        <w:spacing w:after="0"/>
        <w:ind w:left="360" w:hanging="76"/>
        <w:rPr>
          <w:rFonts w:ascii="Open Sans Light" w:hAnsi="Open Sans Light" w:cs="Open Sans Light"/>
          <w:u w:val="single"/>
        </w:rPr>
      </w:pPr>
      <w:r w:rsidRPr="007C00E4">
        <w:rPr>
          <w:rFonts w:ascii="Open Sans Light" w:hAnsi="Open Sans Light" w:cs="Open Sans Light"/>
        </w:rPr>
        <w:t xml:space="preserve">Hwb - </w:t>
      </w:r>
      <w:hyperlink r:id="rId10" w:history="1">
        <w:r w:rsidRPr="006864FD">
          <w:rPr>
            <w:rStyle w:val="Hyperlink"/>
            <w:rFonts w:ascii="Open Sans Light" w:hAnsi="Open Sans Light" w:cs="Open Sans Light"/>
            <w:u w:val="single"/>
          </w:rPr>
          <w:t>Sharing Nudes and Semi</w:t>
        </w:r>
        <w:r w:rsidRPr="006864FD">
          <w:rPr>
            <w:rStyle w:val="Hyperlink"/>
            <w:rFonts w:ascii="Cambria Math" w:hAnsi="Cambria Math" w:cs="Cambria Math"/>
            <w:u w:val="single"/>
          </w:rPr>
          <w:t>‑</w:t>
        </w:r>
        <w:r w:rsidRPr="006864FD">
          <w:rPr>
            <w:rStyle w:val="Hyperlink"/>
            <w:rFonts w:ascii="Open Sans Light" w:hAnsi="Open Sans Light" w:cs="Open Sans Light"/>
            <w:u w:val="single"/>
          </w:rPr>
          <w:t>Nudes</w:t>
        </w:r>
        <w:r>
          <w:rPr>
            <w:rStyle w:val="Hyperlink"/>
            <w:rFonts w:ascii="Open Sans Light" w:hAnsi="Open Sans Light" w:cs="Open Sans Light"/>
            <w:u w:val="single"/>
          </w:rPr>
          <w:t xml:space="preserve"> Guidance </w:t>
        </w:r>
      </w:hyperlink>
    </w:p>
    <w:p w14:paraId="332334BF" w14:textId="77777777" w:rsidR="005D14E3" w:rsidRDefault="005D14E3" w:rsidP="005D14E3">
      <w:pPr>
        <w:pStyle w:val="Heading3"/>
      </w:pPr>
      <w:r>
        <w:t>Roles and Responsibilities</w:t>
      </w:r>
    </w:p>
    <w:p w14:paraId="68AB5402" w14:textId="77777777" w:rsidR="005D14E3" w:rsidRPr="005A2D48" w:rsidRDefault="005D14E3" w:rsidP="0047036D">
      <w:pPr>
        <w:pStyle w:val="ListParagraph"/>
        <w:numPr>
          <w:ilvl w:val="0"/>
          <w:numId w:val="3"/>
        </w:numPr>
        <w:jc w:val="left"/>
        <w:rPr>
          <w:rFonts w:cs="Open Sans Light"/>
        </w:rPr>
      </w:pPr>
      <w:r w:rsidRPr="005A2D48">
        <w:rPr>
          <w:rFonts w:cs="Open Sans Light"/>
        </w:rPr>
        <w:t>Governors provide strategic oversight, ensure annual review of this policy and monitor safeguarding trends.</w:t>
      </w:r>
    </w:p>
    <w:p w14:paraId="0FC2BBA7" w14:textId="77777777" w:rsidR="005D14E3" w:rsidRPr="005A2D48" w:rsidRDefault="005D14E3" w:rsidP="0047036D">
      <w:pPr>
        <w:pStyle w:val="ListParagraph"/>
        <w:numPr>
          <w:ilvl w:val="0"/>
          <w:numId w:val="3"/>
        </w:numPr>
        <w:jc w:val="left"/>
        <w:rPr>
          <w:rFonts w:cs="Open Sans Light"/>
        </w:rPr>
      </w:pPr>
      <w:r w:rsidRPr="005A2D48">
        <w:rPr>
          <w:rFonts w:cs="Open Sans Light"/>
        </w:rPr>
        <w:t>Senior Leaders promote a culture of respect and equality and ensure consistent implementation and staff training.</w:t>
      </w:r>
    </w:p>
    <w:p w14:paraId="3CA5B0DD" w14:textId="77777777" w:rsidR="005D14E3" w:rsidRPr="005A2D48" w:rsidRDefault="005D14E3" w:rsidP="0047036D">
      <w:pPr>
        <w:pStyle w:val="ListParagraph"/>
        <w:numPr>
          <w:ilvl w:val="0"/>
          <w:numId w:val="3"/>
        </w:numPr>
        <w:jc w:val="left"/>
        <w:rPr>
          <w:rFonts w:cs="Open Sans Light"/>
        </w:rPr>
      </w:pPr>
      <w:r w:rsidRPr="005A2D48">
        <w:rPr>
          <w:rFonts w:cs="Open Sans Light"/>
        </w:rPr>
        <w:t xml:space="preserve">The Designated Safeguarding </w:t>
      </w:r>
      <w:r>
        <w:rPr>
          <w:rFonts w:cs="Open Sans Light"/>
        </w:rPr>
        <w:t xml:space="preserve">Person </w:t>
      </w:r>
      <w:r w:rsidRPr="005A2D48">
        <w:rPr>
          <w:rFonts w:cs="Open Sans Light"/>
        </w:rPr>
        <w:t>(DS</w:t>
      </w:r>
      <w:r>
        <w:rPr>
          <w:rFonts w:cs="Open Sans Light"/>
        </w:rPr>
        <w:t>P</w:t>
      </w:r>
      <w:r w:rsidRPr="005A2D48">
        <w:rPr>
          <w:rFonts w:cs="Open Sans Light"/>
        </w:rPr>
        <w:t>) leads responses to incidents, ensures safeguarding procedures are followed, completes risk assessments and liaises with external agencies.</w:t>
      </w:r>
    </w:p>
    <w:p w14:paraId="3B7ED4CB" w14:textId="77777777" w:rsidR="005D14E3" w:rsidRPr="005A2D48" w:rsidRDefault="005D14E3" w:rsidP="0047036D">
      <w:pPr>
        <w:pStyle w:val="ListParagraph"/>
        <w:numPr>
          <w:ilvl w:val="0"/>
          <w:numId w:val="3"/>
        </w:numPr>
        <w:jc w:val="left"/>
        <w:rPr>
          <w:rFonts w:cs="Open Sans Light"/>
        </w:rPr>
      </w:pPr>
      <w:r w:rsidRPr="005A2D48">
        <w:rPr>
          <w:rFonts w:cs="Open Sans Light"/>
        </w:rPr>
        <w:t>All staff must challenge inappropriate behaviour, report concerns immediately to the DS</w:t>
      </w:r>
      <w:r>
        <w:rPr>
          <w:rFonts w:cs="Open Sans Light"/>
        </w:rPr>
        <w:t xml:space="preserve">P </w:t>
      </w:r>
      <w:r w:rsidRPr="005A2D48">
        <w:rPr>
          <w:rFonts w:cs="Open Sans Light"/>
        </w:rPr>
        <w:t>and respond to disclosures in a calm and supportive manner.</w:t>
      </w:r>
    </w:p>
    <w:p w14:paraId="0BB646AB" w14:textId="77777777" w:rsidR="005D14E3" w:rsidRDefault="005D14E3" w:rsidP="005D14E3">
      <w:pPr>
        <w:pStyle w:val="Heading3"/>
      </w:pPr>
    </w:p>
    <w:p w14:paraId="6AC1B635" w14:textId="77777777" w:rsidR="005D14E3" w:rsidRDefault="005D14E3" w:rsidP="005D14E3">
      <w:pPr>
        <w:pStyle w:val="Heading3"/>
      </w:pPr>
      <w:r>
        <w:t>Policy Statement</w:t>
      </w:r>
    </w:p>
    <w:p w14:paraId="2477EFEA" w14:textId="77777777" w:rsidR="005D14E3" w:rsidRPr="00BA1062" w:rsidRDefault="005D14E3" w:rsidP="005D14E3">
      <w:pPr>
        <w:spacing w:after="0"/>
        <w:jc w:val="left"/>
        <w:rPr>
          <w:rFonts w:cs="Open Sans Light"/>
        </w:rPr>
      </w:pPr>
      <w:r w:rsidRPr="00BA1062">
        <w:rPr>
          <w:rFonts w:cs="Open Sans Light"/>
        </w:rPr>
        <w:t>The school will ensure that:</w:t>
      </w:r>
    </w:p>
    <w:p w14:paraId="283BA3A0" w14:textId="77777777" w:rsidR="005D14E3" w:rsidRPr="00BA1062" w:rsidRDefault="005D14E3" w:rsidP="005D14E3">
      <w:pPr>
        <w:pStyle w:val="ListBullet"/>
        <w:tabs>
          <w:tab w:val="num" w:pos="851"/>
          <w:tab w:val="num" w:pos="1210"/>
        </w:tabs>
        <w:ind w:left="360" w:firstLine="66"/>
        <w:rPr>
          <w:rFonts w:ascii="Open Sans Light" w:hAnsi="Open Sans Light" w:cs="Open Sans Light"/>
        </w:rPr>
      </w:pPr>
      <w:r w:rsidRPr="00BA1062">
        <w:rPr>
          <w:rFonts w:ascii="Open Sans Light" w:hAnsi="Open Sans Light" w:cs="Open Sans Light"/>
        </w:rPr>
        <w:t>A whole</w:t>
      </w:r>
      <w:r w:rsidRPr="00BA1062">
        <w:rPr>
          <w:rFonts w:ascii="Cambria Math" w:hAnsi="Cambria Math" w:cs="Cambria Math"/>
        </w:rPr>
        <w:t>‑</w:t>
      </w:r>
      <w:r w:rsidRPr="00BA1062">
        <w:rPr>
          <w:rFonts w:ascii="Open Sans Light" w:hAnsi="Open Sans Light" w:cs="Open Sans Light"/>
        </w:rPr>
        <w:t xml:space="preserve">school safeguarding approach is taken to </w:t>
      </w:r>
      <w:proofErr w:type="gramStart"/>
      <w:r w:rsidRPr="00BA1062">
        <w:rPr>
          <w:rFonts w:ascii="Open Sans Light" w:hAnsi="Open Sans Light" w:cs="Open Sans Light"/>
        </w:rPr>
        <w:t>preventing</w:t>
      </w:r>
      <w:proofErr w:type="gramEnd"/>
      <w:r w:rsidRPr="00BA1062">
        <w:rPr>
          <w:rFonts w:ascii="Open Sans Light" w:hAnsi="Open Sans Light" w:cs="Open Sans Light"/>
        </w:rPr>
        <w:t xml:space="preserve"> harmful sexual behaviour</w:t>
      </w:r>
    </w:p>
    <w:p w14:paraId="1300ECC5" w14:textId="77777777" w:rsidR="005D14E3" w:rsidRPr="00BA1062" w:rsidRDefault="005D14E3" w:rsidP="005D14E3">
      <w:pPr>
        <w:pStyle w:val="ListBullet"/>
        <w:tabs>
          <w:tab w:val="num" w:pos="851"/>
          <w:tab w:val="num" w:pos="1210"/>
        </w:tabs>
        <w:ind w:left="360" w:firstLine="66"/>
        <w:rPr>
          <w:rFonts w:ascii="Open Sans Light" w:hAnsi="Open Sans Light" w:cs="Open Sans Light"/>
        </w:rPr>
      </w:pPr>
      <w:r w:rsidRPr="00BA1062">
        <w:rPr>
          <w:rFonts w:ascii="Open Sans Light" w:hAnsi="Open Sans Light" w:cs="Open Sans Light"/>
        </w:rPr>
        <w:t>All reports are taken seriously and responded to promptly</w:t>
      </w:r>
    </w:p>
    <w:p w14:paraId="25880B86" w14:textId="77777777" w:rsidR="005D14E3" w:rsidRPr="00BA1062" w:rsidRDefault="005D14E3" w:rsidP="005D14E3">
      <w:pPr>
        <w:pStyle w:val="ListBullet"/>
        <w:tabs>
          <w:tab w:val="num" w:pos="851"/>
          <w:tab w:val="num" w:pos="1210"/>
        </w:tabs>
        <w:ind w:left="360" w:firstLine="66"/>
        <w:rPr>
          <w:rFonts w:ascii="Open Sans Light" w:hAnsi="Open Sans Light" w:cs="Open Sans Light"/>
        </w:rPr>
      </w:pPr>
      <w:r w:rsidRPr="00BA1062">
        <w:rPr>
          <w:rFonts w:ascii="Open Sans Light" w:hAnsi="Open Sans Light" w:cs="Open Sans Light"/>
        </w:rPr>
        <w:t xml:space="preserve">Victims are supported, </w:t>
      </w:r>
      <w:proofErr w:type="gramStart"/>
      <w:r w:rsidRPr="00BA1062">
        <w:rPr>
          <w:rFonts w:ascii="Open Sans Light" w:hAnsi="Open Sans Light" w:cs="Open Sans Light"/>
        </w:rPr>
        <w:t>believed</w:t>
      </w:r>
      <w:proofErr w:type="gramEnd"/>
      <w:r w:rsidRPr="00BA1062">
        <w:rPr>
          <w:rFonts w:ascii="Open Sans Light" w:hAnsi="Open Sans Light" w:cs="Open Sans Light"/>
        </w:rPr>
        <w:t xml:space="preserve"> and protected</w:t>
      </w:r>
    </w:p>
    <w:p w14:paraId="6F2ED1DE" w14:textId="77777777" w:rsidR="005D14E3" w:rsidRPr="00BA1062" w:rsidRDefault="005D14E3" w:rsidP="005D14E3">
      <w:pPr>
        <w:pStyle w:val="ListBullet"/>
        <w:tabs>
          <w:tab w:val="num" w:pos="851"/>
          <w:tab w:val="num" w:pos="1210"/>
        </w:tabs>
        <w:ind w:left="851" w:hanging="425"/>
        <w:rPr>
          <w:rFonts w:ascii="Open Sans Light" w:hAnsi="Open Sans Light" w:cs="Open Sans Light"/>
        </w:rPr>
      </w:pPr>
      <w:r w:rsidRPr="00BA1062">
        <w:rPr>
          <w:rFonts w:ascii="Open Sans Light" w:hAnsi="Open Sans Light" w:cs="Open Sans Light"/>
        </w:rPr>
        <w:t>Children displaying harmful behaviour receive appropriate safeguarding and educational support</w:t>
      </w:r>
    </w:p>
    <w:p w14:paraId="723628B5" w14:textId="77777777" w:rsidR="005D14E3" w:rsidRPr="00BA1062" w:rsidRDefault="005D14E3" w:rsidP="005D14E3">
      <w:pPr>
        <w:pStyle w:val="ListBullet"/>
        <w:tabs>
          <w:tab w:val="num" w:pos="851"/>
          <w:tab w:val="num" w:pos="1210"/>
        </w:tabs>
        <w:ind w:left="360" w:firstLine="66"/>
        <w:rPr>
          <w:rFonts w:ascii="Open Sans Light" w:hAnsi="Open Sans Light" w:cs="Open Sans Light"/>
        </w:rPr>
      </w:pPr>
      <w:r w:rsidRPr="00BA1062">
        <w:rPr>
          <w:rFonts w:ascii="Open Sans Light" w:hAnsi="Open Sans Light" w:cs="Open Sans Light"/>
        </w:rPr>
        <w:t>Incidents are managed in line with safeguarding and statutory procedures</w:t>
      </w:r>
    </w:p>
    <w:p w14:paraId="22C499B9" w14:textId="77777777" w:rsidR="005D14E3" w:rsidRPr="00BA1062" w:rsidRDefault="005D14E3" w:rsidP="005D14E3">
      <w:pPr>
        <w:pStyle w:val="ListBullet"/>
        <w:tabs>
          <w:tab w:val="num" w:pos="851"/>
          <w:tab w:val="num" w:pos="1210"/>
        </w:tabs>
        <w:ind w:left="360" w:firstLine="66"/>
        <w:rPr>
          <w:rFonts w:ascii="Open Sans Light" w:hAnsi="Open Sans Light" w:cs="Open Sans Light"/>
        </w:rPr>
      </w:pPr>
      <w:r w:rsidRPr="00BA1062">
        <w:rPr>
          <w:rFonts w:ascii="Open Sans Light" w:hAnsi="Open Sans Light" w:cs="Open Sans Light"/>
        </w:rPr>
        <w:t>Patterns and trends are monitored to inform prevention strategies</w:t>
      </w:r>
    </w:p>
    <w:p w14:paraId="6B4A0C52" w14:textId="77777777" w:rsidR="005D14E3" w:rsidRPr="00206770" w:rsidRDefault="005D14E3" w:rsidP="005D14E3">
      <w:pPr>
        <w:pStyle w:val="Heading3"/>
        <w:rPr>
          <w:rFonts w:ascii="Open Sans Light" w:hAnsi="Open Sans Light" w:cs="Open Sans Light"/>
          <w:sz w:val="20"/>
          <w:szCs w:val="20"/>
        </w:rPr>
      </w:pPr>
      <w:r>
        <w:t>Prevention and Education</w:t>
      </w:r>
    </w:p>
    <w:p w14:paraId="12C795E3" w14:textId="77777777" w:rsidR="005D14E3" w:rsidRPr="005A6A1B" w:rsidRDefault="005D14E3" w:rsidP="005D14E3">
      <w:pPr>
        <w:spacing w:after="0"/>
        <w:jc w:val="left"/>
        <w:rPr>
          <w:rFonts w:cs="Open Sans Light"/>
        </w:rPr>
      </w:pPr>
      <w:r w:rsidRPr="005A6A1B">
        <w:rPr>
          <w:rFonts w:cs="Open Sans Light"/>
        </w:rPr>
        <w:t>The school will ensure that:</w:t>
      </w:r>
    </w:p>
    <w:p w14:paraId="0DCDCEC1" w14:textId="77777777" w:rsidR="005D14E3" w:rsidRPr="005A6A1B" w:rsidRDefault="005D14E3" w:rsidP="005D14E3">
      <w:pPr>
        <w:pStyle w:val="ListBullet"/>
        <w:tabs>
          <w:tab w:val="num" w:pos="1210"/>
        </w:tabs>
        <w:ind w:left="851" w:hanging="425"/>
        <w:rPr>
          <w:rFonts w:ascii="Open Sans Light" w:hAnsi="Open Sans Light" w:cs="Open Sans Light"/>
        </w:rPr>
      </w:pPr>
      <w:r w:rsidRPr="005A6A1B">
        <w:rPr>
          <w:rFonts w:ascii="Open Sans Light" w:hAnsi="Open Sans Light" w:cs="Open Sans Light"/>
        </w:rPr>
        <w:t>High</w:t>
      </w:r>
      <w:r w:rsidRPr="005A6A1B">
        <w:rPr>
          <w:rFonts w:ascii="Cambria Math" w:hAnsi="Cambria Math" w:cs="Cambria Math"/>
        </w:rPr>
        <w:t>‑</w:t>
      </w:r>
      <w:r w:rsidRPr="005A6A1B">
        <w:rPr>
          <w:rFonts w:ascii="Open Sans Light" w:hAnsi="Open Sans Light" w:cs="Open Sans Light"/>
        </w:rPr>
        <w:t>quality Relationships and Sex Education (RSE) is delivered</w:t>
      </w:r>
    </w:p>
    <w:p w14:paraId="2B8178D0" w14:textId="77777777" w:rsidR="005D14E3" w:rsidRPr="005A6A1B" w:rsidRDefault="005D14E3" w:rsidP="005D14E3">
      <w:pPr>
        <w:pStyle w:val="ListBullet"/>
        <w:tabs>
          <w:tab w:val="num" w:pos="1210"/>
        </w:tabs>
        <w:ind w:left="851" w:hanging="425"/>
        <w:rPr>
          <w:rFonts w:ascii="Open Sans Light" w:hAnsi="Open Sans Light" w:cs="Open Sans Light"/>
        </w:rPr>
      </w:pPr>
      <w:r w:rsidRPr="005A6A1B">
        <w:rPr>
          <w:rFonts w:ascii="Open Sans Light" w:hAnsi="Open Sans Light" w:cs="Open Sans Light"/>
        </w:rPr>
        <w:t>Learners are taught about consent, respectful relationships and healthy boundaries</w:t>
      </w:r>
    </w:p>
    <w:p w14:paraId="21048DF8" w14:textId="77777777" w:rsidR="005D14E3" w:rsidRPr="005A6A1B" w:rsidRDefault="005D14E3" w:rsidP="005D14E3">
      <w:pPr>
        <w:pStyle w:val="ListBullet"/>
        <w:tabs>
          <w:tab w:val="num" w:pos="1210"/>
        </w:tabs>
        <w:ind w:left="851" w:hanging="425"/>
        <w:rPr>
          <w:rFonts w:ascii="Open Sans Light" w:hAnsi="Open Sans Light" w:cs="Open Sans Light"/>
        </w:rPr>
      </w:pPr>
      <w:r w:rsidRPr="005A6A1B">
        <w:rPr>
          <w:rFonts w:ascii="Open Sans Light" w:hAnsi="Open Sans Light" w:cs="Open Sans Light"/>
        </w:rPr>
        <w:t>Online safety education addresses digital sexual abuse, coercion and image</w:t>
      </w:r>
      <w:r w:rsidRPr="005A6A1B">
        <w:rPr>
          <w:rFonts w:ascii="Cambria Math" w:hAnsi="Cambria Math" w:cs="Cambria Math"/>
        </w:rPr>
        <w:t>‑</w:t>
      </w:r>
      <w:r w:rsidRPr="005A6A1B">
        <w:rPr>
          <w:rFonts w:ascii="Open Sans Light" w:hAnsi="Open Sans Light" w:cs="Open Sans Light"/>
        </w:rPr>
        <w:t>based harm</w:t>
      </w:r>
    </w:p>
    <w:p w14:paraId="46C724BB" w14:textId="77777777" w:rsidR="005D14E3" w:rsidRPr="005A6A1B" w:rsidRDefault="005D14E3" w:rsidP="005D14E3">
      <w:pPr>
        <w:pStyle w:val="ListBullet"/>
        <w:tabs>
          <w:tab w:val="num" w:pos="1210"/>
        </w:tabs>
        <w:ind w:left="851" w:hanging="425"/>
        <w:rPr>
          <w:rFonts w:ascii="Open Sans Light" w:hAnsi="Open Sans Light" w:cs="Open Sans Light"/>
        </w:rPr>
      </w:pPr>
      <w:r w:rsidRPr="005A6A1B">
        <w:rPr>
          <w:rFonts w:ascii="Open Sans Light" w:hAnsi="Open Sans Light" w:cs="Open Sans Light"/>
        </w:rPr>
        <w:t>Sexist language, misogyny and harmful gender stereotypes are actively challenged</w:t>
      </w:r>
    </w:p>
    <w:p w14:paraId="60D8F844" w14:textId="77777777" w:rsidR="005D14E3" w:rsidRPr="005A6A1B" w:rsidRDefault="005D14E3" w:rsidP="005D14E3">
      <w:pPr>
        <w:pStyle w:val="ListBullet"/>
        <w:tabs>
          <w:tab w:val="num" w:pos="1210"/>
        </w:tabs>
        <w:ind w:left="851" w:hanging="425"/>
        <w:rPr>
          <w:rFonts w:ascii="Open Sans Light" w:hAnsi="Open Sans Light" w:cs="Open Sans Light"/>
        </w:rPr>
      </w:pPr>
      <w:r w:rsidRPr="005A6A1B">
        <w:rPr>
          <w:rFonts w:ascii="Open Sans Light" w:hAnsi="Open Sans Light" w:cs="Open Sans Light"/>
        </w:rPr>
        <w:t>Learners are encouraged to be positive bystanders and report issues they see</w:t>
      </w:r>
    </w:p>
    <w:p w14:paraId="7EB93CD7" w14:textId="77777777" w:rsidR="005D14E3" w:rsidRPr="005A6A1B" w:rsidRDefault="005D14E3" w:rsidP="005D14E3">
      <w:pPr>
        <w:pStyle w:val="ListBullet"/>
        <w:tabs>
          <w:tab w:val="num" w:pos="1210"/>
        </w:tabs>
        <w:ind w:left="851" w:hanging="425"/>
        <w:rPr>
          <w:rFonts w:ascii="Open Sans Light" w:hAnsi="Open Sans Light" w:cs="Open Sans Light"/>
        </w:rPr>
      </w:pPr>
      <w:r w:rsidRPr="005A6A1B">
        <w:rPr>
          <w:rFonts w:ascii="Open Sans Light" w:hAnsi="Open Sans Light" w:cs="Open Sans Light"/>
        </w:rPr>
        <w:t>Reporting systems are accessible, appropriate and clearly communicated</w:t>
      </w:r>
    </w:p>
    <w:p w14:paraId="235FF2C7" w14:textId="77777777" w:rsidR="005D14E3" w:rsidRPr="00FA1895" w:rsidRDefault="005D14E3" w:rsidP="005D14E3">
      <w:pPr>
        <w:pStyle w:val="Heading3"/>
        <w:rPr>
          <w:bCs w:val="0"/>
          <w:szCs w:val="26"/>
        </w:rPr>
      </w:pPr>
      <w:r w:rsidRPr="00FA1895">
        <w:rPr>
          <w:rStyle w:val="Heading3Char"/>
          <w:bCs/>
          <w:szCs w:val="26"/>
        </w:rPr>
        <w:t>Reporting and Responding</w:t>
      </w:r>
    </w:p>
    <w:p w14:paraId="32F17AB6" w14:textId="77777777" w:rsidR="005D14E3" w:rsidRPr="00FA1895" w:rsidRDefault="005D14E3" w:rsidP="005D14E3">
      <w:pPr>
        <w:spacing w:after="0"/>
        <w:jc w:val="left"/>
        <w:rPr>
          <w:rFonts w:cs="Open Sans Light"/>
        </w:rPr>
      </w:pPr>
      <w:r w:rsidRPr="00FA1895">
        <w:rPr>
          <w:rFonts w:cs="Open Sans Light"/>
        </w:rPr>
        <w:t>The school will ensure that:</w:t>
      </w:r>
    </w:p>
    <w:p w14:paraId="74FD575B" w14:textId="77777777" w:rsidR="005D14E3" w:rsidRPr="00FA1895" w:rsidRDefault="005D14E3" w:rsidP="005D14E3">
      <w:pPr>
        <w:pStyle w:val="ListBullet"/>
        <w:tabs>
          <w:tab w:val="num" w:pos="993"/>
          <w:tab w:val="num" w:pos="1210"/>
        </w:tabs>
        <w:ind w:left="851" w:hanging="425"/>
        <w:rPr>
          <w:rFonts w:ascii="Open Sans Light" w:hAnsi="Open Sans Light" w:cs="Open Sans Light"/>
        </w:rPr>
      </w:pPr>
      <w:r w:rsidRPr="00FA1895">
        <w:rPr>
          <w:rFonts w:ascii="Open Sans Light" w:hAnsi="Open Sans Light" w:cs="Open Sans Light"/>
        </w:rPr>
        <w:t>Multiple reporting routes are available and understood</w:t>
      </w:r>
    </w:p>
    <w:p w14:paraId="360D2396" w14:textId="77777777" w:rsidR="005D14E3" w:rsidRPr="00FA1895" w:rsidRDefault="005D14E3" w:rsidP="005D14E3">
      <w:pPr>
        <w:pStyle w:val="ListBullet"/>
        <w:tabs>
          <w:tab w:val="num" w:pos="993"/>
          <w:tab w:val="num" w:pos="1210"/>
        </w:tabs>
        <w:ind w:left="851" w:hanging="425"/>
        <w:rPr>
          <w:rFonts w:ascii="Open Sans Light" w:hAnsi="Open Sans Light" w:cs="Open Sans Light"/>
        </w:rPr>
      </w:pPr>
      <w:r w:rsidRPr="00FA1895">
        <w:rPr>
          <w:rFonts w:ascii="Open Sans Light" w:hAnsi="Open Sans Light" w:cs="Open Sans Light"/>
        </w:rPr>
        <w:t>All incidents are recorded securely in line with safeguarding and data security procedures</w:t>
      </w:r>
    </w:p>
    <w:p w14:paraId="311B1021" w14:textId="77777777" w:rsidR="005D14E3" w:rsidRPr="00FA1895" w:rsidRDefault="005D14E3" w:rsidP="005D14E3">
      <w:pPr>
        <w:pStyle w:val="ListBullet"/>
        <w:tabs>
          <w:tab w:val="num" w:pos="993"/>
          <w:tab w:val="num" w:pos="1210"/>
        </w:tabs>
        <w:ind w:left="851" w:hanging="425"/>
        <w:rPr>
          <w:rFonts w:ascii="Open Sans Light" w:hAnsi="Open Sans Light" w:cs="Open Sans Light"/>
        </w:rPr>
      </w:pPr>
      <w:r w:rsidRPr="00FA1895">
        <w:rPr>
          <w:rFonts w:ascii="Open Sans Light" w:hAnsi="Open Sans Light" w:cs="Open Sans Light"/>
        </w:rPr>
        <w:t>Risk assessments are completed where appropriate</w:t>
      </w:r>
    </w:p>
    <w:p w14:paraId="76468545" w14:textId="77777777" w:rsidR="005D14E3" w:rsidRPr="00FA1895" w:rsidRDefault="005D14E3" w:rsidP="005D14E3">
      <w:pPr>
        <w:pStyle w:val="ListBullet"/>
        <w:tabs>
          <w:tab w:val="num" w:pos="993"/>
          <w:tab w:val="num" w:pos="1210"/>
        </w:tabs>
        <w:ind w:left="851" w:hanging="425"/>
        <w:rPr>
          <w:rFonts w:ascii="Open Sans Light" w:hAnsi="Open Sans Light" w:cs="Open Sans Light"/>
        </w:rPr>
      </w:pPr>
      <w:r w:rsidRPr="00FA1895">
        <w:rPr>
          <w:rFonts w:ascii="Open Sans Light" w:hAnsi="Open Sans Light" w:cs="Open Sans Light"/>
        </w:rPr>
        <w:t>The safety and wellbeing of those affected is prioritised</w:t>
      </w:r>
    </w:p>
    <w:p w14:paraId="0A73AC9E" w14:textId="77777777" w:rsidR="005D14E3" w:rsidRPr="00FA1895" w:rsidRDefault="005D14E3" w:rsidP="005D14E3">
      <w:pPr>
        <w:pStyle w:val="ListBullet"/>
        <w:tabs>
          <w:tab w:val="num" w:pos="993"/>
          <w:tab w:val="num" w:pos="1210"/>
        </w:tabs>
        <w:ind w:left="851" w:hanging="425"/>
        <w:rPr>
          <w:rFonts w:ascii="Open Sans Light" w:hAnsi="Open Sans Light" w:cs="Open Sans Light"/>
        </w:rPr>
      </w:pPr>
      <w:r w:rsidRPr="00FA1895">
        <w:rPr>
          <w:rFonts w:ascii="Open Sans Light" w:hAnsi="Open Sans Light" w:cs="Open Sans Light"/>
        </w:rPr>
        <w:t>External specialist agencies are involved where required</w:t>
      </w:r>
    </w:p>
    <w:p w14:paraId="12B1E951" w14:textId="77777777" w:rsidR="005D14E3" w:rsidRPr="00FA1895" w:rsidRDefault="005D14E3" w:rsidP="005D14E3">
      <w:pPr>
        <w:pStyle w:val="ListBullet"/>
        <w:tabs>
          <w:tab w:val="num" w:pos="993"/>
          <w:tab w:val="num" w:pos="1210"/>
        </w:tabs>
        <w:ind w:left="851" w:hanging="425"/>
        <w:rPr>
          <w:rFonts w:ascii="Open Sans Light" w:hAnsi="Open Sans Light" w:cs="Open Sans Light"/>
        </w:rPr>
      </w:pPr>
      <w:r w:rsidRPr="00FA1895">
        <w:rPr>
          <w:rFonts w:ascii="Open Sans Light" w:hAnsi="Open Sans Light" w:cs="Open Sans Light"/>
        </w:rPr>
        <w:t>Criminal matters are referred to the police where appropriate</w:t>
      </w:r>
    </w:p>
    <w:p w14:paraId="4E507994" w14:textId="77777777" w:rsidR="005D14E3" w:rsidRDefault="005D14E3" w:rsidP="005D14E3">
      <w:pPr>
        <w:pStyle w:val="Heading3"/>
      </w:pPr>
      <w:r>
        <w:t>Support and Risk Management</w:t>
      </w:r>
    </w:p>
    <w:p w14:paraId="0055029A" w14:textId="77777777" w:rsidR="005D14E3" w:rsidRPr="00A56676" w:rsidRDefault="005D14E3" w:rsidP="005D14E3">
      <w:pPr>
        <w:spacing w:after="0"/>
        <w:ind w:left="851" w:hanging="851"/>
        <w:jc w:val="left"/>
        <w:rPr>
          <w:rFonts w:cs="Open Sans Light"/>
        </w:rPr>
      </w:pPr>
      <w:r w:rsidRPr="00A56676">
        <w:rPr>
          <w:rFonts w:cs="Open Sans Light"/>
        </w:rPr>
        <w:t>The school will ensure that:</w:t>
      </w:r>
    </w:p>
    <w:p w14:paraId="58518DA2" w14:textId="77777777" w:rsidR="005D14E3" w:rsidRPr="00A56676" w:rsidRDefault="005D14E3" w:rsidP="005D14E3">
      <w:pPr>
        <w:pStyle w:val="ListBullet"/>
        <w:tabs>
          <w:tab w:val="num" w:pos="360"/>
          <w:tab w:val="num" w:pos="1210"/>
        </w:tabs>
        <w:ind w:left="851" w:hanging="425"/>
        <w:rPr>
          <w:rFonts w:ascii="Open Sans Light" w:hAnsi="Open Sans Light" w:cs="Open Sans Light"/>
        </w:rPr>
      </w:pPr>
      <w:r w:rsidRPr="00A56676">
        <w:rPr>
          <w:rFonts w:ascii="Open Sans Light" w:hAnsi="Open Sans Light" w:cs="Open Sans Light"/>
        </w:rPr>
        <w:t>Victims receive appropriate pastoral and safeguarding support</w:t>
      </w:r>
    </w:p>
    <w:p w14:paraId="4BB368D4" w14:textId="77777777" w:rsidR="005D14E3" w:rsidRPr="00A56676" w:rsidRDefault="005D14E3" w:rsidP="005D14E3">
      <w:pPr>
        <w:pStyle w:val="ListBullet"/>
        <w:tabs>
          <w:tab w:val="num" w:pos="360"/>
          <w:tab w:val="num" w:pos="1210"/>
        </w:tabs>
        <w:ind w:left="851" w:hanging="425"/>
        <w:rPr>
          <w:rFonts w:ascii="Open Sans Light" w:hAnsi="Open Sans Light" w:cs="Open Sans Light"/>
        </w:rPr>
      </w:pPr>
      <w:r w:rsidRPr="00A56676">
        <w:rPr>
          <w:rFonts w:ascii="Open Sans Light" w:hAnsi="Open Sans Light" w:cs="Open Sans Light"/>
        </w:rPr>
        <w:t>Children displaying harmful behaviour receive proportionate and educational intervention</w:t>
      </w:r>
    </w:p>
    <w:p w14:paraId="3CC9613C" w14:textId="77777777" w:rsidR="005D14E3" w:rsidRPr="00A56676" w:rsidRDefault="005D14E3" w:rsidP="005D14E3">
      <w:pPr>
        <w:pStyle w:val="ListBullet"/>
        <w:tabs>
          <w:tab w:val="num" w:pos="360"/>
          <w:tab w:val="num" w:pos="1210"/>
        </w:tabs>
        <w:ind w:left="851" w:hanging="425"/>
        <w:rPr>
          <w:rFonts w:ascii="Open Sans Light" w:hAnsi="Open Sans Light" w:cs="Open Sans Light"/>
        </w:rPr>
      </w:pPr>
      <w:r w:rsidRPr="00A56676">
        <w:rPr>
          <w:rFonts w:ascii="Open Sans Light" w:hAnsi="Open Sans Light" w:cs="Open Sans Light"/>
        </w:rPr>
        <w:t>Risk assessments are dynamic and regularly reviewed</w:t>
      </w:r>
    </w:p>
    <w:p w14:paraId="14A41AEF" w14:textId="77777777" w:rsidR="005D14E3" w:rsidRPr="00A56676" w:rsidRDefault="005D14E3" w:rsidP="005D14E3">
      <w:pPr>
        <w:pStyle w:val="ListBullet"/>
        <w:tabs>
          <w:tab w:val="num" w:pos="360"/>
          <w:tab w:val="num" w:pos="1210"/>
        </w:tabs>
        <w:ind w:left="851" w:hanging="425"/>
        <w:rPr>
          <w:rFonts w:ascii="Open Sans Light" w:hAnsi="Open Sans Light" w:cs="Open Sans Light"/>
        </w:rPr>
      </w:pPr>
      <w:r w:rsidRPr="00A56676">
        <w:rPr>
          <w:rFonts w:ascii="Open Sans Light" w:hAnsi="Open Sans Light" w:cs="Open Sans Light"/>
        </w:rPr>
        <w:t>Supervision and safety planning are proportionate and protective</w:t>
      </w:r>
    </w:p>
    <w:p w14:paraId="76A9F805" w14:textId="77777777" w:rsidR="005D14E3" w:rsidRDefault="005D14E3" w:rsidP="005D14E3">
      <w:pPr>
        <w:pStyle w:val="Heading3"/>
        <w:spacing w:before="0"/>
      </w:pPr>
      <w:r>
        <w:lastRenderedPageBreak/>
        <w:t>Online Harmful Sexual Behaviour</w:t>
      </w:r>
    </w:p>
    <w:p w14:paraId="719CD6AB" w14:textId="77777777" w:rsidR="005D14E3" w:rsidRPr="002F2689" w:rsidRDefault="005D14E3" w:rsidP="005D14E3">
      <w:pPr>
        <w:jc w:val="left"/>
        <w:rPr>
          <w:rFonts w:cs="Open Sans Light"/>
        </w:rPr>
      </w:pPr>
      <w:r w:rsidRPr="002F2689">
        <w:rPr>
          <w:rFonts w:cs="Open Sans Light"/>
        </w:rPr>
        <w:t xml:space="preserve">Online incidents will be managed in line with </w:t>
      </w:r>
      <w:r>
        <w:rPr>
          <w:rFonts w:cs="Open Sans Light"/>
        </w:rPr>
        <w:t xml:space="preserve">national </w:t>
      </w:r>
      <w:r w:rsidRPr="002F2689">
        <w:rPr>
          <w:rFonts w:cs="Open Sans Light"/>
        </w:rPr>
        <w:t>guidance and may involve specialist reporting services where appropriate.</w:t>
      </w:r>
    </w:p>
    <w:p w14:paraId="28E44BE5" w14:textId="77777777" w:rsidR="005D14E3" w:rsidRDefault="005D14E3" w:rsidP="005D14E3">
      <w:pPr>
        <w:pStyle w:val="Heading3"/>
      </w:pPr>
      <w:r>
        <w:t xml:space="preserve"> Training and Review</w:t>
      </w:r>
    </w:p>
    <w:p w14:paraId="594047B6" w14:textId="77777777" w:rsidR="005D14E3" w:rsidRPr="002F2689" w:rsidRDefault="005D14E3" w:rsidP="005D14E3">
      <w:pPr>
        <w:jc w:val="left"/>
        <w:rPr>
          <w:rFonts w:cs="Open Sans Light"/>
        </w:rPr>
      </w:pPr>
      <w:r w:rsidRPr="002F2689">
        <w:rPr>
          <w:rFonts w:cs="Open Sans Light"/>
        </w:rPr>
        <w:t>The school will ensure that:</w:t>
      </w:r>
    </w:p>
    <w:p w14:paraId="120C01D0" w14:textId="77777777" w:rsidR="005D14E3" w:rsidRPr="002F2689" w:rsidRDefault="005D14E3" w:rsidP="005D14E3">
      <w:pPr>
        <w:pStyle w:val="ListBullet"/>
        <w:tabs>
          <w:tab w:val="num" w:pos="851"/>
          <w:tab w:val="num" w:pos="1210"/>
        </w:tabs>
        <w:ind w:left="360" w:firstLine="66"/>
        <w:rPr>
          <w:rFonts w:ascii="Open Sans Light" w:hAnsi="Open Sans Light" w:cs="Open Sans Light"/>
        </w:rPr>
      </w:pPr>
      <w:r w:rsidRPr="002F2689">
        <w:rPr>
          <w:rFonts w:ascii="Open Sans Light" w:hAnsi="Open Sans Light" w:cs="Open Sans Light"/>
        </w:rPr>
        <w:t>DS</w:t>
      </w:r>
      <w:r>
        <w:rPr>
          <w:rFonts w:ascii="Open Sans Light" w:hAnsi="Open Sans Light" w:cs="Open Sans Light"/>
        </w:rPr>
        <w:t>P</w:t>
      </w:r>
      <w:r w:rsidRPr="002F2689">
        <w:rPr>
          <w:rFonts w:ascii="Open Sans Light" w:hAnsi="Open Sans Light" w:cs="Open Sans Light"/>
        </w:rPr>
        <w:t>s receive specialist safeguarding training</w:t>
      </w:r>
    </w:p>
    <w:p w14:paraId="71AE433B" w14:textId="77777777" w:rsidR="005D14E3" w:rsidRPr="002F2689" w:rsidRDefault="005D14E3" w:rsidP="005D14E3">
      <w:pPr>
        <w:pStyle w:val="ListBullet"/>
        <w:tabs>
          <w:tab w:val="num" w:pos="851"/>
          <w:tab w:val="num" w:pos="1210"/>
        </w:tabs>
        <w:ind w:left="360" w:firstLine="66"/>
        <w:rPr>
          <w:rFonts w:ascii="Open Sans Light" w:hAnsi="Open Sans Light" w:cs="Open Sans Light"/>
        </w:rPr>
      </w:pPr>
      <w:r w:rsidRPr="002F2689">
        <w:rPr>
          <w:rFonts w:ascii="Open Sans Light" w:hAnsi="Open Sans Light" w:cs="Open Sans Light"/>
        </w:rPr>
        <w:t>All staff receive regular safeguarding updates</w:t>
      </w:r>
    </w:p>
    <w:p w14:paraId="455610E4" w14:textId="77777777" w:rsidR="005D14E3" w:rsidRPr="002F2689" w:rsidRDefault="005D14E3" w:rsidP="005D14E3">
      <w:pPr>
        <w:pStyle w:val="ListBullet"/>
        <w:tabs>
          <w:tab w:val="num" w:pos="851"/>
          <w:tab w:val="num" w:pos="1210"/>
        </w:tabs>
        <w:ind w:left="360" w:firstLine="66"/>
        <w:rPr>
          <w:rFonts w:ascii="Open Sans Light" w:hAnsi="Open Sans Light" w:cs="Open Sans Light"/>
        </w:rPr>
      </w:pPr>
      <w:r w:rsidRPr="002F2689">
        <w:rPr>
          <w:rFonts w:ascii="Open Sans Light" w:hAnsi="Open Sans Light" w:cs="Open Sans Light"/>
        </w:rPr>
        <w:t>Governors receive appropriate oversight training</w:t>
      </w:r>
    </w:p>
    <w:p w14:paraId="11D2C862" w14:textId="77777777" w:rsidR="005D14E3" w:rsidRPr="002F2689" w:rsidRDefault="005D14E3" w:rsidP="005D14E3">
      <w:pPr>
        <w:pStyle w:val="ListBullet"/>
        <w:tabs>
          <w:tab w:val="num" w:pos="851"/>
          <w:tab w:val="num" w:pos="1210"/>
        </w:tabs>
        <w:ind w:left="851" w:hanging="425"/>
        <w:rPr>
          <w:rFonts w:ascii="Open Sans Light" w:hAnsi="Open Sans Light" w:cs="Open Sans Light"/>
        </w:rPr>
      </w:pPr>
      <w:r w:rsidRPr="002F2689">
        <w:rPr>
          <w:rFonts w:ascii="Open Sans Light" w:hAnsi="Open Sans Light" w:cs="Open Sans Light"/>
        </w:rPr>
        <w:t>This policy is reviewed annually and updated in response to legislative changes or emerging risks</w:t>
      </w:r>
    </w:p>
    <w:p w14:paraId="1C08F656" w14:textId="77777777" w:rsidR="00E62386" w:rsidRPr="005D14E3" w:rsidRDefault="00E62386" w:rsidP="00C14056">
      <w:pPr>
        <w:rPr>
          <w:rFonts w:cs="Arial"/>
          <w:color w:val="0070C0"/>
          <w:sz w:val="16"/>
          <w:szCs w:val="20"/>
          <w:lang w:val="en-US"/>
        </w:rPr>
      </w:pPr>
    </w:p>
    <w:p w14:paraId="6E139DD6" w14:textId="77777777" w:rsidR="00E62386" w:rsidRDefault="00E62386" w:rsidP="00C14056">
      <w:pPr>
        <w:rPr>
          <w:rFonts w:cs="Arial"/>
          <w:color w:val="0070C0"/>
          <w:sz w:val="16"/>
          <w:szCs w:val="20"/>
        </w:rPr>
      </w:pPr>
    </w:p>
    <w:p w14:paraId="77F4707E" w14:textId="1EDF0D72" w:rsidR="00AD4F59" w:rsidRPr="000C6DC2" w:rsidRDefault="00AD4F59" w:rsidP="00C14056">
      <w:pPr>
        <w:rPr>
          <w:color w:val="0070C0"/>
        </w:rPr>
      </w:pPr>
      <w:r w:rsidRPr="000C6DC2">
        <w:rPr>
          <w:rFonts w:cs="Arial"/>
          <w:color w:val="0070C0"/>
          <w:sz w:val="16"/>
          <w:szCs w:val="20"/>
        </w:rPr>
        <w:t xml:space="preserve">Copyright of the SWGfL School Online Safety Policy Templates is held by SWGfL. Schools and other educational institutions are permitted free use of the templates. Any person or organisation wishing to use the document for other purposes should seek consent from SWGfL and acknowledge its use. Every reasonable effort has been made to ensure that the information included in this template is accurate, as at the date of publication in </w:t>
      </w:r>
      <w:r w:rsidR="00E73106">
        <w:rPr>
          <w:rFonts w:cs="Arial"/>
          <w:color w:val="0070C0"/>
          <w:sz w:val="16"/>
          <w:szCs w:val="20"/>
        </w:rPr>
        <w:t>August 2026</w:t>
      </w:r>
      <w:r w:rsidRPr="000C6DC2">
        <w:rPr>
          <w:rFonts w:cs="Arial"/>
          <w:color w:val="0070C0"/>
          <w:sz w:val="16"/>
          <w:szCs w:val="20"/>
        </w:rPr>
        <w:t>. However, SWGfL cannot guarantee its accuracy, nor can it accept liability in respect of the use of the material whether in whole or in part and whether modified or not. Suitable legal/professional advice should be sought if any difficulty arises in respect of any aspect of this new legislation or generally to do with school conduct or discipline.</w:t>
      </w:r>
      <w:bookmarkEnd w:id="1"/>
    </w:p>
    <w:sectPr w:rsidR="00AD4F59" w:rsidRPr="000C6DC2">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B9E25" w14:textId="77777777" w:rsidR="000D6DB6" w:rsidRDefault="000D6DB6" w:rsidP="00AD4F59">
      <w:pPr>
        <w:spacing w:after="0" w:line="240" w:lineRule="auto"/>
      </w:pPr>
      <w:r>
        <w:separator/>
      </w:r>
    </w:p>
  </w:endnote>
  <w:endnote w:type="continuationSeparator" w:id="0">
    <w:p w14:paraId="303A6864" w14:textId="77777777" w:rsidR="000D6DB6" w:rsidRDefault="000D6DB6" w:rsidP="00AD4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Light">
    <w:charset w:val="00"/>
    <w:family w:val="swiss"/>
    <w:pitch w:val="variable"/>
    <w:sig w:usb0="E00002EF" w:usb1="4000205B" w:usb2="00000028" w:usb3="00000000" w:csb0="0000019F" w:csb1="00000000"/>
  </w:font>
  <w:font w:name="Gotham Medium">
    <w:altName w:val="Calibri"/>
    <w:panose1 w:val="00000000000000000000"/>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13AB6" w14:textId="7F1D8857" w:rsidR="00AD4F59" w:rsidRPr="00442971" w:rsidRDefault="00AD4F59" w:rsidP="00AD4F59">
    <w:pPr>
      <w:rPr>
        <w:rFonts w:cs="Arial"/>
      </w:rPr>
    </w:pPr>
    <w:r w:rsidRPr="00442971">
      <w:rPr>
        <w:rFonts w:cs="Arial"/>
      </w:rPr>
      <w:t>© SWGfL 202</w:t>
    </w:r>
    <w:r w:rsidR="00E73106">
      <w:rPr>
        <w:rFonts w:cs="Arial"/>
      </w:rPr>
      <w:t>6</w:t>
    </w:r>
  </w:p>
  <w:p w14:paraId="1B4712A9" w14:textId="77777777" w:rsidR="00AD4F59" w:rsidRDefault="00AD4F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B6594" w14:textId="77777777" w:rsidR="000D6DB6" w:rsidRDefault="000D6DB6" w:rsidP="00AD4F59">
      <w:pPr>
        <w:spacing w:after="0" w:line="240" w:lineRule="auto"/>
      </w:pPr>
      <w:r>
        <w:separator/>
      </w:r>
    </w:p>
  </w:footnote>
  <w:footnote w:type="continuationSeparator" w:id="0">
    <w:p w14:paraId="1834EE54" w14:textId="77777777" w:rsidR="000D6DB6" w:rsidRDefault="000D6DB6" w:rsidP="00AD4F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A4DFD" w14:textId="50CEF2C4" w:rsidR="00AD4F59" w:rsidRDefault="00AD4F59" w:rsidP="00AD4F59">
    <w:pPr>
      <w:pStyle w:val="Header"/>
      <w:jc w:val="center"/>
    </w:pPr>
    <w:r>
      <w:rPr>
        <w:noProof/>
      </w:rPr>
      <w:drawing>
        <wp:anchor distT="0" distB="0" distL="114300" distR="114300" simplePos="0" relativeHeight="251659264" behindDoc="0" locked="0" layoutInCell="1" allowOverlap="1" wp14:anchorId="3F916FCF" wp14:editId="3F0D5605">
          <wp:simplePos x="0" y="0"/>
          <wp:positionH relativeFrom="margin">
            <wp:posOffset>7620</wp:posOffset>
          </wp:positionH>
          <wp:positionV relativeFrom="paragraph">
            <wp:posOffset>-182880</wp:posOffset>
          </wp:positionV>
          <wp:extent cx="1397000" cy="411480"/>
          <wp:effectExtent l="0" t="0" r="0" b="7620"/>
          <wp:wrapNone/>
          <wp:docPr id="3" name="Picture 3" descr="A picture containing text,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
                  <pic:cNvPicPr/>
                </pic:nvPicPr>
                <pic:blipFill>
                  <a:blip r:embed="rId1">
                    <a:extLst>
                      <a:ext uri="{28A0092B-C50C-407E-A947-70E740481C1C}">
                        <a14:useLocalDpi xmlns:a14="http://schemas.microsoft.com/office/drawing/2010/main" val="0"/>
                      </a:ext>
                    </a:extLst>
                  </a:blip>
                  <a:stretch>
                    <a:fillRect/>
                  </a:stretch>
                </pic:blipFill>
                <pic:spPr>
                  <a:xfrm>
                    <a:off x="0" y="0"/>
                    <a:ext cx="1397000" cy="4114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DEC8BD2"/>
    <w:lvl w:ilvl="0">
      <w:start w:val="1"/>
      <w:numFmt w:val="bullet"/>
      <w:pStyle w:val="ListBullet"/>
      <w:lvlText w:val=""/>
      <w:lvlJc w:val="left"/>
      <w:pPr>
        <w:tabs>
          <w:tab w:val="num" w:pos="1210"/>
        </w:tabs>
        <w:ind w:left="1210" w:hanging="360"/>
      </w:pPr>
      <w:rPr>
        <w:rFonts w:ascii="Symbol" w:hAnsi="Symbol" w:hint="default"/>
      </w:rPr>
    </w:lvl>
  </w:abstractNum>
  <w:abstractNum w:abstractNumId="1" w15:restartNumberingAfterBreak="0">
    <w:nsid w:val="292764DF"/>
    <w:multiLevelType w:val="hybridMultilevel"/>
    <w:tmpl w:val="FF20F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184623"/>
    <w:multiLevelType w:val="hybridMultilevel"/>
    <w:tmpl w:val="CC986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3022866">
    <w:abstractNumId w:val="2"/>
  </w:num>
  <w:num w:numId="2" w16cid:durableId="155541208">
    <w:abstractNumId w:val="0"/>
  </w:num>
  <w:num w:numId="3" w16cid:durableId="171064435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F59"/>
    <w:rsid w:val="000532AD"/>
    <w:rsid w:val="00085D8B"/>
    <w:rsid w:val="0009710D"/>
    <w:rsid w:val="000B1458"/>
    <w:rsid w:val="000B4CA5"/>
    <w:rsid w:val="000C323B"/>
    <w:rsid w:val="000C6DC2"/>
    <w:rsid w:val="000D6DB6"/>
    <w:rsid w:val="000E4E74"/>
    <w:rsid w:val="00101184"/>
    <w:rsid w:val="00102621"/>
    <w:rsid w:val="00184D22"/>
    <w:rsid w:val="0019559E"/>
    <w:rsid w:val="00211419"/>
    <w:rsid w:val="00231FCA"/>
    <w:rsid w:val="002A7466"/>
    <w:rsid w:val="002B581E"/>
    <w:rsid w:val="002B6FA8"/>
    <w:rsid w:val="003155D5"/>
    <w:rsid w:val="00394920"/>
    <w:rsid w:val="003D65CA"/>
    <w:rsid w:val="003E1A12"/>
    <w:rsid w:val="003F569E"/>
    <w:rsid w:val="004323F0"/>
    <w:rsid w:val="0047036D"/>
    <w:rsid w:val="004C1816"/>
    <w:rsid w:val="00515EAF"/>
    <w:rsid w:val="0057426F"/>
    <w:rsid w:val="005A2F69"/>
    <w:rsid w:val="005B4A52"/>
    <w:rsid w:val="005D14E3"/>
    <w:rsid w:val="005E5BC4"/>
    <w:rsid w:val="00740584"/>
    <w:rsid w:val="007913F5"/>
    <w:rsid w:val="00796FE4"/>
    <w:rsid w:val="007A3717"/>
    <w:rsid w:val="007C71C1"/>
    <w:rsid w:val="008357F6"/>
    <w:rsid w:val="008A17BC"/>
    <w:rsid w:val="009461D0"/>
    <w:rsid w:val="00953B01"/>
    <w:rsid w:val="00961AB3"/>
    <w:rsid w:val="00963697"/>
    <w:rsid w:val="00A10DB3"/>
    <w:rsid w:val="00A61836"/>
    <w:rsid w:val="00A67BEC"/>
    <w:rsid w:val="00A67D87"/>
    <w:rsid w:val="00A77CEC"/>
    <w:rsid w:val="00A8226B"/>
    <w:rsid w:val="00AD4F59"/>
    <w:rsid w:val="00B256FB"/>
    <w:rsid w:val="00B607E8"/>
    <w:rsid w:val="00BB73BF"/>
    <w:rsid w:val="00BE16E6"/>
    <w:rsid w:val="00C14056"/>
    <w:rsid w:val="00C17E4E"/>
    <w:rsid w:val="00C344AB"/>
    <w:rsid w:val="00CE6B84"/>
    <w:rsid w:val="00CF0873"/>
    <w:rsid w:val="00D1206E"/>
    <w:rsid w:val="00E43A55"/>
    <w:rsid w:val="00E62386"/>
    <w:rsid w:val="00E73106"/>
    <w:rsid w:val="00E822C4"/>
    <w:rsid w:val="00EB2E6C"/>
    <w:rsid w:val="00EE482A"/>
    <w:rsid w:val="00EE4A04"/>
    <w:rsid w:val="00EF2C87"/>
    <w:rsid w:val="00F96DBF"/>
    <w:rsid w:val="00FE4E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AA01A"/>
  <w15:chartTrackingRefBased/>
  <w15:docId w15:val="{6766DEDA-1F2F-4D59-B8D4-CE388BF9D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F59"/>
    <w:pPr>
      <w:spacing w:after="240" w:line="288" w:lineRule="auto"/>
      <w:jc w:val="both"/>
    </w:pPr>
    <w:rPr>
      <w:rFonts w:ascii="Open Sans Light" w:hAnsi="Open Sans Light"/>
    </w:rPr>
  </w:style>
  <w:style w:type="paragraph" w:styleId="Heading1">
    <w:name w:val="heading 1"/>
    <w:basedOn w:val="Normal"/>
    <w:next w:val="Normal"/>
    <w:link w:val="Heading1Char"/>
    <w:uiPriority w:val="9"/>
    <w:qFormat/>
    <w:rsid w:val="00AD4F59"/>
    <w:pPr>
      <w:keepNext/>
      <w:keepLines/>
      <w:spacing w:after="220" w:line="264" w:lineRule="auto"/>
      <w:jc w:val="left"/>
      <w:outlineLvl w:val="0"/>
    </w:pPr>
    <w:rPr>
      <w:rFonts w:ascii="Gotham Medium" w:eastAsiaTheme="majorEastAsia" w:hAnsi="Gotham Medium" w:cstheme="majorBidi"/>
      <w:bCs/>
      <w:color w:val="000000" w:themeColor="text1"/>
      <w:spacing w:val="-15"/>
      <w:sz w:val="44"/>
      <w:szCs w:val="28"/>
    </w:rPr>
  </w:style>
  <w:style w:type="paragraph" w:styleId="Heading2">
    <w:name w:val="heading 2"/>
    <w:basedOn w:val="Normal"/>
    <w:next w:val="Normal"/>
    <w:link w:val="Heading2Char"/>
    <w:uiPriority w:val="9"/>
    <w:semiHidden/>
    <w:unhideWhenUsed/>
    <w:qFormat/>
    <w:rsid w:val="000532A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D4F59"/>
    <w:pPr>
      <w:keepNext/>
      <w:keepLines/>
      <w:spacing w:before="200" w:after="0"/>
      <w:jc w:val="left"/>
      <w:outlineLvl w:val="2"/>
    </w:pPr>
    <w:rPr>
      <w:rFonts w:ascii="Gotham Medium" w:eastAsiaTheme="majorEastAsia" w:hAnsi="Gotham Medium" w:cstheme="majorBidi"/>
      <w:bCs/>
      <w:color w:val="000000" w:themeColor="text1"/>
      <w:spacing w:val="-6"/>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F59"/>
    <w:rPr>
      <w:rFonts w:ascii="Gotham Medium" w:eastAsiaTheme="majorEastAsia" w:hAnsi="Gotham Medium" w:cstheme="majorBidi"/>
      <w:bCs/>
      <w:color w:val="000000" w:themeColor="text1"/>
      <w:spacing w:val="-15"/>
      <w:sz w:val="44"/>
      <w:szCs w:val="28"/>
    </w:rPr>
  </w:style>
  <w:style w:type="character" w:customStyle="1" w:styleId="Heading3Char">
    <w:name w:val="Heading 3 Char"/>
    <w:basedOn w:val="DefaultParagraphFont"/>
    <w:link w:val="Heading3"/>
    <w:uiPriority w:val="9"/>
    <w:rsid w:val="00AD4F59"/>
    <w:rPr>
      <w:rFonts w:ascii="Gotham Medium" w:eastAsiaTheme="majorEastAsia" w:hAnsi="Gotham Medium" w:cstheme="majorBidi"/>
      <w:bCs/>
      <w:color w:val="000000" w:themeColor="text1"/>
      <w:spacing w:val="-6"/>
      <w:sz w:val="26"/>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AD4F59"/>
    <w:pPr>
      <w:ind w:left="720"/>
      <w:contextualSpacing/>
    </w:pPr>
  </w:style>
  <w:style w:type="character" w:customStyle="1" w:styleId="BlueText">
    <w:name w:val="Blue Text"/>
    <w:uiPriority w:val="1"/>
    <w:qFormat/>
    <w:rsid w:val="00AD4F59"/>
    <w:rPr>
      <w:color w:val="003EA4"/>
    </w:rPr>
  </w:style>
  <w:style w:type="paragraph" w:customStyle="1" w:styleId="GridBlue">
    <w:name w:val="Grid Blue"/>
    <w:basedOn w:val="Normal"/>
    <w:link w:val="GridBlueChar"/>
    <w:qFormat/>
    <w:rsid w:val="00AD4F59"/>
    <w:rPr>
      <w:rFonts w:cs="Arial"/>
      <w:color w:val="1762AB"/>
    </w:rPr>
  </w:style>
  <w:style w:type="character" w:customStyle="1" w:styleId="GridBlueChar">
    <w:name w:val="Grid Blue Char"/>
    <w:basedOn w:val="DefaultParagraphFont"/>
    <w:link w:val="GridBlue"/>
    <w:rsid w:val="00AD4F59"/>
    <w:rPr>
      <w:rFonts w:ascii="Open Sans Light" w:hAnsi="Open Sans Light" w:cs="Arial"/>
      <w:color w:val="1762A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rsid w:val="00AD4F59"/>
    <w:rPr>
      <w:rFonts w:ascii="Open Sans Light" w:hAnsi="Open Sans Light"/>
    </w:rPr>
  </w:style>
  <w:style w:type="paragraph" w:styleId="Header">
    <w:name w:val="header"/>
    <w:basedOn w:val="Normal"/>
    <w:link w:val="HeaderChar"/>
    <w:uiPriority w:val="99"/>
    <w:unhideWhenUsed/>
    <w:rsid w:val="00AD4F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4F59"/>
    <w:rPr>
      <w:rFonts w:ascii="Open Sans Light" w:hAnsi="Open Sans Light"/>
    </w:rPr>
  </w:style>
  <w:style w:type="paragraph" w:styleId="Footer">
    <w:name w:val="footer"/>
    <w:basedOn w:val="Normal"/>
    <w:link w:val="FooterChar"/>
    <w:uiPriority w:val="99"/>
    <w:unhideWhenUsed/>
    <w:rsid w:val="00AD4F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4F59"/>
    <w:rPr>
      <w:rFonts w:ascii="Open Sans Light" w:hAnsi="Open Sans Light"/>
    </w:rPr>
  </w:style>
  <w:style w:type="character" w:customStyle="1" w:styleId="Heading2Char">
    <w:name w:val="Heading 2 Char"/>
    <w:basedOn w:val="DefaultParagraphFont"/>
    <w:link w:val="Heading2"/>
    <w:uiPriority w:val="9"/>
    <w:semiHidden/>
    <w:rsid w:val="000532AD"/>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5D14E3"/>
    <w:rPr>
      <w:color w:val="0070C0"/>
      <w:u w:val="none"/>
    </w:rPr>
  </w:style>
  <w:style w:type="paragraph" w:styleId="ListBullet">
    <w:name w:val="List Bullet"/>
    <w:basedOn w:val="Normal"/>
    <w:uiPriority w:val="99"/>
    <w:unhideWhenUsed/>
    <w:rsid w:val="005D14E3"/>
    <w:pPr>
      <w:numPr>
        <w:numId w:val="2"/>
      </w:numPr>
      <w:tabs>
        <w:tab w:val="clear" w:pos="1210"/>
      </w:tabs>
      <w:spacing w:after="200" w:line="276" w:lineRule="auto"/>
      <w:ind w:left="0" w:firstLine="0"/>
      <w:contextualSpacing/>
      <w:jc w:val="left"/>
    </w:pPr>
    <w:rPr>
      <w:rFonts w:asciiTheme="minorHAnsi" w:eastAsiaTheme="minorEastAsia" w:hAnsiTheme="minorHAns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tyn.gov.wales/improvement-resources/we-dont-tell-our-teachers-experiences-of-peer-on-peer-sexual-harassment-among-secondary-school-pupils-in-wales-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wales/keeping-learners-safe"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hwb.gov.wales/keeping-safe-online/sharing-nudes-and-semi-nudes" TargetMode="External"/><Relationship Id="rId4" Type="http://schemas.openxmlformats.org/officeDocument/2006/relationships/webSettings" Target="webSettings.xml"/><Relationship Id="rId9" Type="http://schemas.openxmlformats.org/officeDocument/2006/relationships/hyperlink" Target="https://www.legislation.gov.uk/anaw/2015/3/section/24/enacted"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772</Words>
  <Characters>4406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Williams</dc:creator>
  <cp:keywords/>
  <dc:description/>
  <cp:lastModifiedBy>Williams, Aimee (LCC - Schools Digital Services Division)</cp:lastModifiedBy>
  <cp:revision>2</cp:revision>
  <dcterms:created xsi:type="dcterms:W3CDTF">2026-09-03T12:46:00Z</dcterms:created>
  <dcterms:modified xsi:type="dcterms:W3CDTF">2026-09-03T12:46:00Z</dcterms:modified>
</cp:coreProperties>
</file>